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ind w:firstLine="35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План проведения</w:t>
      </w:r>
      <w:r>
        <w:rPr>
          <w:b/>
        </w:rPr>
        <w:t xml:space="preserve"> </w:t>
      </w:r>
      <w:r>
        <w:rPr>
          <w:b/>
          <w:sz w:val="26"/>
          <w:szCs w:val="26"/>
        </w:rPr>
        <w:t>заседаний рабочих групп</w:t>
      </w:r>
    </w:p>
    <w:p>
      <w:pPr>
        <w:pStyle w:val="Normal"/>
        <w:tabs>
          <w:tab w:val="clear" w:pos="708"/>
          <w:tab w:val="left" w:pos="0" w:leader="none"/>
        </w:tabs>
        <w:ind w:firstLine="357"/>
        <w:jc w:val="center"/>
        <w:rPr>
          <w:b/>
          <w:b/>
        </w:rPr>
      </w:pPr>
      <w:r>
        <w:rPr>
          <w:b/>
          <w:sz w:val="26"/>
          <w:szCs w:val="26"/>
        </w:rPr>
        <w:t>Российско-Казахстанской комиссии</w:t>
      </w:r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ind w:firstLine="35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 зоне деятельности Нижне-Обского бассейнового  водного управления</w:t>
      </w:r>
    </w:p>
    <w:p>
      <w:pPr>
        <w:pStyle w:val="Normal"/>
        <w:tabs>
          <w:tab w:val="clear" w:pos="708"/>
          <w:tab w:val="left" w:pos="0" w:leader="none"/>
        </w:tabs>
        <w:ind w:firstLine="357"/>
        <w:jc w:val="center"/>
        <w:rPr/>
      </w:pPr>
      <w:r>
        <w:rPr>
          <w:b/>
          <w:sz w:val="26"/>
          <w:szCs w:val="26"/>
        </w:rPr>
        <w:t>в 20</w:t>
      </w:r>
      <w:r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году</w:t>
      </w:r>
      <w:r>
        <w:rPr>
          <w:sz w:val="26"/>
          <w:szCs w:val="26"/>
        </w:rPr>
        <w:t>:</w:t>
      </w:r>
    </w:p>
    <w:p>
      <w:pPr>
        <w:pStyle w:val="Normal"/>
        <w:tabs>
          <w:tab w:val="clear" w:pos="708"/>
          <w:tab w:val="left" w:pos="0" w:leader="none"/>
        </w:tabs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3"/>
        <w:tblW w:w="94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31"/>
        <w:gridCol w:w="1822"/>
        <w:gridCol w:w="1915"/>
        <w:gridCol w:w="2387"/>
        <w:gridCol w:w="2551"/>
      </w:tblGrid>
      <w:tr>
        <w:trPr>
          <w:trHeight w:val="568" w:hRule="atLeast"/>
        </w:trPr>
        <w:tc>
          <w:tcPr>
            <w:tcW w:w="73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п/п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Наименование бассейна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Сроки проведения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Место проведения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Ответственный</w:t>
            </w:r>
          </w:p>
        </w:tc>
      </w:tr>
      <w:tr>
        <w:trPr>
          <w:trHeight w:val="896" w:hRule="atLeast"/>
        </w:trPr>
        <w:tc>
          <w:tcPr>
            <w:tcW w:w="731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36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2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р. Иртыш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 xml:space="preserve">I </w:t>
            </w:r>
            <w:r>
              <w:rPr>
                <w:rFonts w:eastAsia="Times New Roman" w:cs="Times New Roman"/>
                <w:szCs w:val="20"/>
                <w:lang w:eastAsia="ru-RU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(март)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г. Павлодар, Республика Казахстан</w:t>
            </w:r>
          </w:p>
        </w:tc>
        <w:tc>
          <w:tcPr>
            <w:tcW w:w="2551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Шантина И.В.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- заместитель руководителя Нижне-Обского БВУ - начальник отдела водных ресурсов по Омской области</w:t>
            </w:r>
          </w:p>
        </w:tc>
      </w:tr>
      <w:tr>
        <w:trPr>
          <w:trHeight w:val="643" w:hRule="atLeast"/>
        </w:trPr>
        <w:tc>
          <w:tcPr>
            <w:tcW w:w="731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1822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II</w:t>
            </w:r>
            <w:r>
              <w:rPr>
                <w:rFonts w:eastAsia="Times New Roman" w:cs="Times New Roman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квартал</w:t>
            </w:r>
          </w:p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(август)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г. Омск,</w:t>
            </w:r>
          </w:p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Российская</w:t>
            </w:r>
          </w:p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Федерация </w:t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</w:r>
          </w:p>
        </w:tc>
      </w:tr>
      <w:tr>
        <w:trPr>
          <w:trHeight w:val="796" w:hRule="atLeast"/>
        </w:trPr>
        <w:tc>
          <w:tcPr>
            <w:tcW w:w="73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36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2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р. Тобол</w:t>
            </w:r>
          </w:p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I квартал</w:t>
            </w:r>
          </w:p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(март)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г. Костанай, Республика Казахстан</w:t>
            </w:r>
          </w:p>
        </w:tc>
        <w:tc>
          <w:tcPr>
            <w:tcW w:w="2551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Плаксина А.Т.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–заместитель руководителя Нижне-Обского БВУ -  начальника отдела водных ресурсов по Курганской области</w:t>
            </w:r>
          </w:p>
        </w:tc>
      </w:tr>
      <w:tr>
        <w:trPr>
          <w:trHeight w:val="1167" w:hRule="atLeast"/>
        </w:trPr>
        <w:tc>
          <w:tcPr>
            <w:tcW w:w="73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36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22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II</w:t>
            </w:r>
            <w:r>
              <w:rPr>
                <w:rFonts w:eastAsia="Times New Roman" w:cs="Times New Roman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квартал</w:t>
            </w:r>
          </w:p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(июль)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г. </w:t>
            </w:r>
            <w:r>
              <w:rPr>
                <w:rFonts w:eastAsia="Times New Roman" w:cs="Times New Roman"/>
                <w:szCs w:val="20"/>
                <w:lang w:eastAsia="ru-RU"/>
              </w:rPr>
              <w:t>Курган</w:t>
            </w:r>
            <w:r>
              <w:rPr>
                <w:rFonts w:eastAsia="Times New Roman" w:cs="Times New Roman"/>
                <w:szCs w:val="20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</w:tr>
      <w:tr>
        <w:trPr>
          <w:trHeight w:val="1136" w:hRule="atLeast"/>
        </w:trPr>
        <w:tc>
          <w:tcPr>
            <w:tcW w:w="73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36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р. Ишим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eastAsia="Times New Roman" w:cs="Times New Roman"/>
                <w:szCs w:val="20"/>
                <w:lang w:eastAsia="ru-RU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(июнь)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0"/>
                <w:lang w:eastAsia="ru-RU"/>
              </w:rPr>
              <w:t>Тюмень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Хилько Л.Ю.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 и.о. руководителя Нижне-Обского бассейнового водного управления - начальник отдела водных ресурсов по Тюменской области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156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рамках исполнения международных договоренностей, утвержденных «Соглашением между Правительством Российской Федерации и Правительством Республики Казахстан о совместном использовании и охране трансграничных водных объектов» </w:t>
      </w: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>Х</w:t>
      </w:r>
      <w:r>
        <w:rPr>
          <w:sz w:val="26"/>
          <w:szCs w:val="26"/>
          <w:lang w:val="en-US"/>
        </w:rPr>
        <w:t>VII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) заседание Российско-Казахстанской комиссии по совместному использованию и охране трансграничных водных объектов состоится в III квартале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на территории  Р</w:t>
      </w:r>
      <w:r>
        <w:rPr>
          <w:sz w:val="26"/>
          <w:szCs w:val="26"/>
        </w:rPr>
        <w:t>оссийской Федерации</w:t>
      </w:r>
      <w:r>
        <w:rPr>
          <w:sz w:val="26"/>
          <w:szCs w:val="26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0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DejaVu Sans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a506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LibreOffice/6.1.3.2$Linux_X86_64 LibreOffice_project/10$Build-2</Application>
  <Pages>1</Pages>
  <Words>162</Words>
  <Characters>1134</Characters>
  <CharactersWithSpaces>1282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2014-12-01T03:25:00Z</dcterms:created>
  <dc:creator>bwu308</dc:creator>
  <dc:description/>
  <dc:language>ru-RU</dc:language>
  <cp:lastModifiedBy/>
  <cp:lastPrinted>2020-02-11T13:43:12Z</cp:lastPrinted>
  <dcterms:modified xsi:type="dcterms:W3CDTF">2020-02-11T10:30:54Z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